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Globalny kryzys mikroplastikowy: 40 proc. populacji nie jest w stanie odpowiednio zarządzać tworzywami sztucznymi, a rocznie już 8 mln ton plastiku trafia do oceanów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swojej nazwy mikroplastik odgrywa ogromną rolę w zanieczyszczeniu całego świata, w tym oceanów. Okazuje się, że nawet proces recyklingu uwalnia jego cząsteczki do środowiska. Nowe badania alarmują, że gromadzi się on również w górnych drogach oddechowych człowieka, stwarzając poważne zagrożenie dla zdrowia. Tworzywa sztuczne są już obecne w dziewiczych Pirenejach czy Wyspach Galapagos. Każdego roku do zbiorników wodnych trafia nawet 8 mln ton plastikowych odpadów. Firma Waterdrop promując idee świata bez plastiku, proponuje nowe butelki Ocean Bottle.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dowodzą, że wdychamy około 16,2 cząstek mikroplastiku na godzinę, a następnie osadza się on w górnych drogach oddechowych. Rocznie na świecie produkuje się około 380 mln ton plastiku, który po zużyciu jest z reguły wyrzucany do oceanów. Dlatego marka Waterdrop, promując ekologiczny styl życia, proponuje limitowaną, borokrzemową butelkę wielokrotnego użytku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Ocean Bottle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Mikroplastik znajdziemy w dziewiczych Pirenejach czy Wyspach Galapagos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 Environmental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donosi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ponad 40 procent światowej populacji, żyje w miejscach, które nie są w stanie wystarczająco szybko zarządzać ilością wytwarzanych i wyrzucanych odpadów z tworzyw sztucznych. Ich produkcja z roku na rok, rośnie, stwarzając niebezpieczeństwo dla ludzkości i planety. Wyniki najnowszych badań przeprowadzonych przez naukowców z Uniwersytetu Strathclyde w Glasgow,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pokazały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nawet proces recyklingu może uwalniać tony mikroplastiku do środowiska, a 6 do 13 procent z niego powraca później do środowiska. Jest on obecny w wodzie pitnej, powietrzu, a nawet na dziewiczych obszarach takich jak francuskie Pireneje czy Wyspy Galapagos.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Mniejsza ilość plastikowych opakowań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zmian dostrzegają również politycy. Każdego roku, w naszym kraju zużywa się około 3,5 mln ton plastiku rocznie. Jednak od 24 maja tego roku w Polsce obowiązuje unijna dyrektywa w sprawie jednorazowych tworzyw sztucznych. Znacząco ogranicza ona wprowadzanie do obrotu nowych wyrobów, takich jak: jednorazowe kubki, talerze oraz opakowania. Dodatkowo, w jej efekcie firmy zobowiązane są do informowania na etykietach o szkodliwości plastiku, oraz pobierania opłaty w wysokości 1 zł za produkty jednorazowe wydawane klientom.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Firmy wspierają walkę o ekologię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proponuje limitowaną edycję butelki Ocean Bottle, wyprodukowaną z wytrzymałego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szkła borokrzemowego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zawiera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polimeru, mającego negatywny wpływ na nasze zdrowie. Poza ekologicznymi rozwiązaniami cechuje się ona również praktycznością. Wakacje to czas ciepłej pogody, a butelka dostępna jest również z neoprenowym pokrowcem, który pozwala dłużej utrzymać temperaturę napoju.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 </w:t>
        </w:r>
      </w:hyperlink>
      <w:r>
        <w:rPr>
          <w:rFonts w:ascii="calibri" w:hAnsi="calibri" w:eastAsia="calibri" w:cs="calibri"/>
          <w:sz w:val="24"/>
          <w:szCs w:val="24"/>
        </w:rPr>
        <w:t xml:space="preserve">nawiązał współpracę z organizacją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People in Need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wyniku czego przeznaczy 10 proc. ceny każdej zakupionej butelki na budowy studni, w krajach, w których brakuje czystej, pitnej wody. Firma oferuje uniwersalne kubki termiczne, gotowe do wielokrotnego użytku.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promuje ograniczenie spożycia cukru oraz korzystanie z opakowań niezawierających plastiku.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dba o to, aby w przyszłości stać się ekologicznym liderem w branży napojów. Ambasadorem oraz inwestorem marki jest uznany tenisista Novak Djoković, Waterdrop oferuje szklane butelki wielokrotnego użytku oraz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s.aip.org/aip/pof/article-abstract/35/6/063319/2895950/How-microplastics-are-transported-and-deposited-in?redirectedFrom=fulltext" TargetMode="External"/><Relationship Id="rId8" Type="http://schemas.openxmlformats.org/officeDocument/2006/relationships/hyperlink" Target="https://waterdrop.pl/products/szklana-butelka-ocean?variant=46763421237576" TargetMode="External"/><Relationship Id="rId9" Type="http://schemas.openxmlformats.org/officeDocument/2006/relationships/hyperlink" Target="https://drive.google.com/file/d/1jNxEwz2Q-6-QGd5RjtNfjnpaw0jgTUld/view" TargetMode="External"/><Relationship Id="rId10" Type="http://schemas.openxmlformats.org/officeDocument/2006/relationships/hyperlink" Target="https://www.sciencedirect.com/science/article/pii/S2772416623000803" TargetMode="External"/><Relationship Id="rId11" Type="http://schemas.openxmlformats.org/officeDocument/2006/relationships/hyperlink" Target="https://www.niehs.nih.gov/health/topics/agents/sya-bpa/index.cfm" TargetMode="External"/><Relationship Id="rId12" Type="http://schemas.openxmlformats.org/officeDocument/2006/relationships/hyperlink" Target="https://waterdrop.pl/" TargetMode="External"/><Relationship Id="rId13" Type="http://schemas.openxmlformats.org/officeDocument/2006/relationships/hyperlink" Target="https://www.peopleinneed.net/" TargetMode="External"/><Relationship Id="rId14" Type="http://schemas.openxmlformats.org/officeDocument/2006/relationships/hyperlink" Target="https://waterdrop.pl/collections/microdri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2026-10-09T04:12:55+02:00</dcterms:created>
  <dcterms:modified xsi:type="dcterms:W3CDTF">2026-10-09T04:12:55+02:00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